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по отделу образования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14.01.2025 г. № 8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муниципальном этапе Всероссийского конкурса юных инспекторов движения «Безопасное колесо»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Общие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определяет порядок организации и проведения муниципального этапа Всероссийского конкурса юных инспекторов движения «Безопасное колесо» (далее – Конкурс). Муниципальный этап Конкурса проводится комитетом по образованию администрации Лев-Толстовского муниципального района при содействии отдела Госавтоинспекции МО МВД России «Данковский» с целью пропаганды безопасности дорожного движения.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Цели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Конкурса - воспитание законопослушных участников дорожного движения и формирование у обучающихся культуры здорового и безопасного образа жизни.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 Задачи Конкурса: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Конкурса: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привитие учащимся образовательных учреждений навыков безопасного поведения на улицах и дорогах;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-совершенствование работы по профилактике детской и подростковой беспризорности и безнадзорности, предотвращению правонарушений с участием детей и подростков;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привлечение внимания к вопросам обучения и воспитания детей основам дорожной безопасности;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проверка уровня и качества теоретической и практической подготовки учащихся по правилам дорожного движения;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закрепление школьниками знаний правил дорожного движения и навыков их соблюдения;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выявление лучших команд юных инспекторов движения и установление дружеских контактов между коллективами образовательных организаций;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активизация воспитательной работы с молодежью и вовлечение участников Конкурса в отряды юных инспекторов движения;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сознательного и ответственного отношения к вопросам личной и общественной безопасности в условиях дорожного движения;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пропаганда среди детей и подростков здорового образа жизни и повышение их интереса к регулярным занятиям велоспортом.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IV. Организация проведения Конкурса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является лично-командным первенством среди учащихся образовательных организаций и проводится.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Муниципальный этап Конкурса проводится в феврале текущего года.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V. Участники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муниципальном этапе Конкурса допускаются команды в составе 4 человек (2 мальчика и 2 девочки) в возрасте 10-12 лет (включительно) в сопровождении представителя образовательной организации. Также к участию допускаются команды в неполном составе. В этом случае результаты учитываются только в личном зачете.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 на участие в региональном этапе Конкурса имеют участники, занявшие 1 и 2 места в личном первенстве среди мальчиков и среди девочек по итогам всех конкурсов.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VI. Организационно-методическое обеспечение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организационно-методического обеспечения проведения Акции создается муниципальный организационный комитет (далее оргкомитет).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Оргкомитетом формируется судейская коллегия, в состав которой должны входить: главный судья, заместители главного судьи, секретарь, судьи на станциях, представителей органов образования, внутренних дел, а также других заинтересованных учреждений и организаций.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Решения оргкомитета и судейской коллегии оформляются соответствующим протоколом.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Функции оргкомитета: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организационно-методическое обеспечение Конкурса.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 судейскую коллегию Конкурса и обеспечивает ее работу.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Определяет порядок и условия проведения муниципального этапа Конкурса.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Обеспечивает участие команды в региональном этапе Конкурса.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Принимает решения по награждению сотрудников образования, подготовивших победителей и призеров муниципального этапа Конкурса, а также наиболее активных представителей оргкомитета и судейской коллегии.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Вносит предложения по совершенствованию организационно-методического обеспечения Конкурса.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VII. Программа и условия проведения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муниципального этапа Конкурса включает в себя теоретический экзамен на знание Правил дорожного движения Российской Федерации (далее ПДД), основ оказания первой помощи и безопасности дорожного движения с подведением результата в личном и командном первенстве.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Конкурсная программа состоит из теоретических и практических заданий, которые в полном объеме доводятся до участников непосредственно перед началом соревнований.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Теоретический блок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блок «Знатоки ПДД».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Задания на знание ПДД включают в себя следующие тематические блоки: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Тема «Правила проезда регулируемых и нерегулируемых перекрёстков велосипедистами старше 14 лет»: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— 10 вопросы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— на знание очередности проезда транспортными средствами, количество которых не более 3-х. В качестве одного обязательного транспортного средства в каждой задаче должен использоваться велосипед. Задачи будут предложены с вариантами ответов, один из которых верный. Данный тематический блок  включает в себя задачи, при решении которых необходимо знание пунктов 3,  6 и 13 ПДД РФ, а также приложения 1 ПДД РФ «Дорожные знаки».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Тема «Сигналы регулировщика»: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11-12 вопросы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знание сигналов регулировщика.  Вопросы содержат задачи, при решении которых необходимо знание пунктов 6 ПДД РФ, а также приложения 1 ПДД РФ «Дорожные знаки»: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Тема: Дополнительные требования к движению велосипедистов и водителей мопедов, лиц передвигающихся с помощью средств индивидуальной мобильности».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13-14 вопросы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вопросы содержат задачи, при решении которых необходимо знание пунктов 24 ПДД РФ, а также приложения 1 ПДД РФ «Дорожные знаки».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Тема «Обязанности пешеходов»: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15-18 вопросы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знание обязанностей пешеходов.  Вопросы содержат задачи, при решении которых необходимо знание пунктов 4 ПДД РФ, а также приложения 1 ПДД РФ «Дорожные знаки».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Тема «Правила перевозки детей в салоне легкового автомобиля и маршрутного транспортного средства»: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19-20 вопросы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на знание обязанностей пассажиров. Вопросы содержат  в себе задачи, при решении которых необходимо знание пунктов 5 и 22 ПДД РФ.</w:t>
        <w:tab/>
        <w:t xml:space="preserve">За каждый неверный ответ на вопросы 1 блока начисляются 3 штрафных балла.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блок. «Знание основ оказания первой помощи».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Задания на знания основ оказания первой помощи включают в себя 10 вопросов по следующим темам: знание алгоритма оказания первой помощи пострадавшим в дорожно-транспортном происшествии; первая помощь при различных видах ожогов, ран, переломов, кровотечений и их признаки; виды повязок и места их наложения; основные части тела человека. За каждый неверный ответ на вопросы 2 блока начисляются 2 штрафных балла.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блок. «Основы безопасности дорожного движения».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Блок включает в себя 5 заданий по проблемным ситуациям в дорожном движении по следующим темам: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1-2 задания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на знание дорожных знаков, групп дорожных знаков;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задание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на знание устройства велосипедов;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4-5 задания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на знание ПДД для велосипедистов.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каждый неверный ответ на вопросы 3 блока начисляются 4 штрафных балла.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Общее время для решения задач теоретического экзамена составляет 35 минут. Время у каждого участника учитывается отдельно.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Практический блок: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сектор 1 «Дорожное движение»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определение неправильных типов поведения участников дорожного движения на различных участках дорог. Время выполнения задания – 1 минута. За каждую ошибку команда получает 4 штрафных балла.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сектор 2 «Безопасный путь домой велосипедиста»-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знаний и соблюдений требований дорожных знаков в условии «виртуального города». Время выполнения задания - 4 минуты. Схема поделена на 4 зоны. В случае допущения ошибки в первой зоне (начало пути) участнику начисляется 4 штрафных балла, во второй зоне - 3 штрафных балла, в третьей зоне - 2 штрафных балла, в четвертой зоне (конец пути) - 1 штрафной балл. Если ошибки допущены в каждой или нескольких зонах, то участнику начисляется максимальное количество штрафных баллов – 10 (сумма штрафных баллов каждой зоны) или сумма штрафных баллов в зонах, в которых участник допустил ошибки.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сектор 3 «Мой друг велосипед»-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знаний устройства велосипеда и основ его безопасной эксплуатации. Время выполнения задания – 1 минута. За каждую ошибку команда получает 1 штрафной балл.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Штрафные баллы по каждому сектору суммируются.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VII. Подведение итогов и награждение победителей и призеров.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Личные и командные результаты определяются по количеству штрафных баллов, полученных как каждым участником лично, так и суммарно всеми членами команды.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равенства количества штрафных баллов в общем командном или личном зачете, победитель определяется по результатам затраченного времени.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если участник Конкурса выбывает из соревнований по каким-либо причинам, команда участвует вне конкурса. Остальные участники выступают только в личном зачете.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Победителями и призерами муниципального этапа Конкурса становятся: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участники трех команд, занявшие первые три места по наименьшей сумме штрафных баллов, полученных при решении конкурсных заданий;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команда, занявшая первое место становится абсолютным победителем муниципального этапа Конкурса;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три мальчика и три девочки, занявшие первые три места по наименьшей сумме штрафных баллов, полученных при решении теоретических задач.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победители и призёры награждаются дипломами. Кроме этого, судейская коллегия имеет право присудить дополнительные, поощрительные и специальные призы Конкурса.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по отделу образования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14.01.2025 г. № 8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оргкомитета по организации и проведению муниципального этапа Всероссийского конкурса юных инспекторов движения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«Безопасное колесо»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8896.0" w:type="dxa"/>
        <w:jc w:val="left"/>
        <w:tblInd w:w="-108.0" w:type="dxa"/>
        <w:tblLayout w:type="fixed"/>
        <w:tblLook w:val="0000"/>
      </w:tblPr>
      <w:tblGrid>
        <w:gridCol w:w="3686"/>
        <w:gridCol w:w="5210"/>
        <w:tblGridChange w:id="0">
          <w:tblGrid>
            <w:gridCol w:w="3686"/>
            <w:gridCol w:w="5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Вишняков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Иванович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начальника отдела Госавтоинспекции МО МВД России«Данковский», председатель (по согласованию)                      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Гаракина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и.о. председателя комитета по образованию администрации Лев-Толстовского муниципального района, заместитель председателя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Анисова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 дополнительного образования МБУ ДО «Дом творчества», секретарь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Члены оргкомитета: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6.0" w:type="dxa"/>
        <w:jc w:val="left"/>
        <w:tblInd w:w="-108.0" w:type="dxa"/>
        <w:tblLayout w:type="fixed"/>
        <w:tblLook w:val="0000"/>
      </w:tblPr>
      <w:tblGrid>
        <w:gridCol w:w="3656"/>
        <w:gridCol w:w="5210"/>
        <w:tblGridChange w:id="0">
          <w:tblGrid>
            <w:gridCol w:w="3656"/>
            <w:gridCol w:w="5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Гарина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Наталия Алексеевна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председателя комитета по образованию администрации Лев-Толстовского муниципального района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Пронина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воспитательной работе МБОУ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им. Л.Н. Толстого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Шуваева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старший инспектор комитета по образованию администрации Лев-Толстовского муниципального района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№3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по отделу образования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14.01.2025 г. № 8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Сведения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участниках муниципального этапа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Всероссийского конкурса юных инспекторов движения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«Безопасное колесо»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(наименование образовательной организации)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9551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4"/>
        <w:gridCol w:w="1195"/>
        <w:gridCol w:w="1162"/>
        <w:gridCol w:w="1646"/>
        <w:gridCol w:w="1430"/>
        <w:gridCol w:w="1914"/>
        <w:tblGridChange w:id="0">
          <w:tblGrid>
            <w:gridCol w:w="2204"/>
            <w:gridCol w:w="1195"/>
            <w:gridCol w:w="1162"/>
            <w:gridCol w:w="1646"/>
            <w:gridCol w:w="1430"/>
            <w:gridCol w:w="1914"/>
          </w:tblGrid>
        </w:tblGridChange>
      </w:tblGrid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детей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рождения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Школа,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Домашний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адрес,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телефон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Паспортные данные (свидетельство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 рождении)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команды ________________________________________________________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(Ф.И.О., должность)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образовательной организации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                                                      (подпись, печать)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______________________________________________________________________________, документ, удостоверяющий личность__________________________________________________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(сведения о дате выдачи указанного документа и выдавшем его органе).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свое согласие организаторам муниципального этапа Всероссийского конкурса юных инспекторов движения «Безопасное колесо» на обработку персональных данных моего(ей)сына/дочери_______________________________________________________________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(фамилия, имя, отчество (при наличии) несовершеннолетнего) в целях проверки на соответствие требованиям, предъявляемым Положением о муниципальном этапе Всероссийского конкурса юных инспекторов движения «Безопасное колесо» при условии,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Предоставляю право организаторам муниципального этапа Всероссийского конкурса юных инспекторов движения «Безопасное колесо» осуществлять все действия (операции) с персональными данными моего(й) сына/дочери _____________________________________________________________________ (фамилия, имя отчество (при наличии) несовершеннолетнего),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списки и другие отчетные формы, даю согласие на фото/видеосъёмку, обработку и публикацию фото- и видеоматериалов с изображением ребенка.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персональных данных моего(ей) сына/дочери _________________________________________________ (фамилия, имя, отчество несовершеннолетнего) иным лицам или иное их разглашение может осуществляться только с моего письменного согласия.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будет подписан, отсканирован и направлен  в адрес организаторов муниципального этапа областной акции юных инспекторов движения «Безопасное колесо»  по электронному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ltdomtvor@yandex.ru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даю свое согласие на размещение конкурсной работы на официальных сайтах Организаторов, а также в информационно-просветительских печатных и электронных изданиях.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согласие дано мной    «____» _____________ 2025 г.   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Подпись: ________________/ФИО/________________________ 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Основнойтекст(6)_">
    <w:name w:val="Основной текст (6)_"/>
    <w:next w:val="Основнойтекст(6)_"/>
    <w:autoRedefine w:val="0"/>
    <w:hidden w:val="0"/>
    <w:qFormat w:val="0"/>
    <w:rPr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6)">
    <w:name w:val="Основной текст (6)"/>
    <w:basedOn w:val="Обычный"/>
    <w:next w:val="Основнойтекст(6)"/>
    <w:autoRedefine w:val="0"/>
    <w:hidden w:val="0"/>
    <w:qFormat w:val="0"/>
    <w:pPr>
      <w:widowControl w:val="0"/>
      <w:shd w:color="auto" w:fill="ffffff" w:val="clear"/>
      <w:suppressAutoHyphens w:val="1"/>
      <w:spacing w:before="1620" w:line="274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(7)_">
    <w:name w:val="Основной текст (7)_"/>
    <w:next w:val="Основнойтекст(7)_"/>
    <w:autoRedefine w:val="0"/>
    <w:hidden w:val="0"/>
    <w:qFormat w:val="0"/>
    <w:rPr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7)">
    <w:name w:val="Основной текст (7)"/>
    <w:basedOn w:val="Обычный"/>
    <w:next w:val="Основнойтекст(7)"/>
    <w:autoRedefine w:val="0"/>
    <w:hidden w:val="0"/>
    <w:qFormat w:val="0"/>
    <w:pPr>
      <w:widowControl w:val="0"/>
      <w:shd w:color="auto" w:fill="ffffff" w:val="clear"/>
      <w:suppressAutoHyphens w:val="1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shd w:color="auto" w:fill="ffffff" w:val="clear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tdomtvo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EgfqBWRZwiYdTQ91lIm7IIF/Aw==">CgMxLjA4AHIhMVVuRGpEbWY3VHMxNXB2SW04MHlhXzJQT2xYMG5YbHVl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2014-01-28T04:40:00Z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6BF0E708C25443658EBC9BAD51ACF7E6_12</vt:lpwstr>
  </property>
</Properties>
</file>